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-2803/202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</w:t>
      </w:r>
      <w:r>
        <w:rPr>
          <w:rFonts w:ascii="Times New Roman" w:eastAsia="Times New Roman" w:hAnsi="Times New Roman" w:cs="Times New Roman"/>
        </w:rPr>
        <w:t>ющий</w:t>
      </w:r>
      <w:r>
        <w:rPr>
          <w:rFonts w:ascii="Times New Roman" w:eastAsia="Times New Roman" w:hAnsi="Times New Roman" w:cs="Times New Roman"/>
        </w:rPr>
        <w:t xml:space="preserve">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участием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лица, в отношении которого ведется производство по делу об административном п</w:t>
      </w:r>
      <w:r>
        <w:rPr>
          <w:rFonts w:ascii="Times New Roman" w:eastAsia="Times New Roman" w:hAnsi="Times New Roman" w:cs="Times New Roman"/>
        </w:rPr>
        <w:t>равонарушении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</w:t>
      </w:r>
      <w:r>
        <w:rPr>
          <w:rFonts w:ascii="Times New Roman" w:eastAsia="Times New Roman" w:hAnsi="Times New Roman" w:cs="Times New Roman"/>
        </w:rPr>
        <w:t>онарушении, предусмотренном ст.</w:t>
      </w:r>
      <w:r>
        <w:rPr>
          <w:rFonts w:ascii="Times New Roman" w:eastAsia="Times New Roman" w:hAnsi="Times New Roman" w:cs="Times New Roman"/>
        </w:rPr>
        <w:t>20.2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(далее – КоАП РФ)</w:t>
      </w:r>
      <w:r>
        <w:rPr>
          <w:rFonts w:ascii="Times New Roman" w:eastAsia="Times New Roman" w:hAnsi="Times New Roman" w:cs="Times New Roman"/>
        </w:rPr>
        <w:t xml:space="preserve">, в отношении </w:t>
      </w:r>
      <w:r>
        <w:rPr>
          <w:rStyle w:val="cat-FIOgrp-12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Российской Федерации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работающ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инвалидности и иждивенцев,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подвергнуто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административным наказаниям за однородные правонарушения,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7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 общественном месте </w:t>
      </w:r>
      <w:r>
        <w:rPr>
          <w:rFonts w:ascii="Times New Roman" w:eastAsia="Times New Roman" w:hAnsi="Times New Roman" w:cs="Times New Roman"/>
        </w:rPr>
        <w:t>в помещении ТРЦ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состоянии алкогольного опьянения, </w:t>
      </w:r>
      <w:r>
        <w:rPr>
          <w:rFonts w:ascii="Times New Roman" w:eastAsia="Times New Roman" w:hAnsi="Times New Roman" w:cs="Times New Roman"/>
        </w:rPr>
        <w:t>имел шаткую походку, невнятную речь, резкий запах алкоголя из полости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имел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Подтвердил, что действительно находил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Ходатайств не заявлял.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заслушав объяснения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серии 86 №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6723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все обстоятельства совершенного правонарушения;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освидетельствование; </w:t>
      </w:r>
      <w:r>
        <w:rPr>
          <w:rFonts w:ascii="Times New Roman" w:eastAsia="Times New Roman" w:hAnsi="Times New Roman" w:cs="Times New Roman"/>
        </w:rPr>
        <w:t xml:space="preserve">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264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доказательства оценены судом в соответствии с правилами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26.11 КоАП РФ и признаются допустимыми, достоверными и достаточными для вывода о наличии в действиях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20.21 КоАП РФ – п</w:t>
      </w:r>
      <w:r>
        <w:rPr>
          <w:rFonts w:ascii="Times New Roman" w:eastAsia="Times New Roman" w:hAnsi="Times New Roman" w:cs="Times New Roman"/>
        </w:rPr>
        <w:t xml:space="preserve">оявление </w:t>
      </w:r>
      <w:r>
        <w:rPr>
          <w:rFonts w:ascii="Times New Roman" w:eastAsia="Times New Roman" w:hAnsi="Times New Roman" w:cs="Times New Roman"/>
        </w:rPr>
        <w:t>в других общественных местах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судья в соответствии с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4.1 КоАП РФ, учитывает характер совершенного административного правонарушения, личность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 и указанных в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24.5 КоАП РФ, а также обстоятельств, исключающих возможность рассмотрения дела, предусмотренных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29.2 КоАП РФ,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отношение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совершенному правонарушению, суд назначает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</w:t>
      </w:r>
      <w:r>
        <w:rPr>
          <w:rFonts w:ascii="Times New Roman" w:eastAsia="Times New Roman" w:hAnsi="Times New Roman" w:cs="Times New Roman"/>
        </w:rPr>
        <w:t xml:space="preserve">азание в виде административного </w:t>
      </w:r>
      <w:r>
        <w:rPr>
          <w:rFonts w:ascii="Times New Roman" w:eastAsia="Times New Roman" w:hAnsi="Times New Roman" w:cs="Times New Roman"/>
        </w:rPr>
        <w:t>ареста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судья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задержания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период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8rplc-2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9rplc-2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 xml:space="preserve">Ханты-Мансийский районный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</w:pPr>
    </w:p>
    <w:p>
      <w:pPr>
        <w:spacing w:before="0" w:after="0"/>
        <w:ind w:firstLine="567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Timegrp-18rplc-26">
    <w:name w:val="cat-Time grp-18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Timegrp-19rplc-28">
    <w:name w:val="cat-Time grp-19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5rplc-31">
    <w:name w:val="cat-FIO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